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 w14:paraId="57CDC3D5" w14:textId="77777777">
        <w:tc>
          <w:tcPr>
            <w:tcW w:w="3510" w:type="dxa"/>
          </w:tcPr>
          <w:p w14:paraId="7180C419" w14:textId="0BF1562D" w:rsidR="00467763" w:rsidRDefault="00BA69AA">
            <w:pPr>
              <w:pStyle w:val="Topptekst"/>
            </w:pPr>
            <w:r>
              <w:rPr>
                <w:noProof/>
                <w:sz w:val="18"/>
              </w:rPr>
              <w:drawing>
                <wp:inline distT="0" distB="0" distL="0" distR="0" wp14:anchorId="576C5A7A" wp14:editId="4483AB7A">
                  <wp:extent cx="1943100" cy="20002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14:paraId="73EFF66E" w14:textId="1ED285E0" w:rsidR="00467763" w:rsidRDefault="00467763" w:rsidP="00594690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840485" w:rsidRPr="00992D49">
              <w:t>Biobank - Opprettelse, tilgang og avslutning av forskningsbiobanker</w:t>
            </w:r>
          </w:p>
        </w:tc>
      </w:tr>
      <w:tr w:rsidR="00467763" w14:paraId="75E4E596" w14:textId="77777777">
        <w:trPr>
          <w:trHeight w:val="801"/>
        </w:trPr>
        <w:tc>
          <w:tcPr>
            <w:tcW w:w="9211" w:type="dxa"/>
            <w:gridSpan w:val="2"/>
            <w:vAlign w:val="bottom"/>
          </w:tcPr>
          <w:p w14:paraId="0BDEB58C" w14:textId="77777777" w:rsidR="00594690" w:rsidRDefault="00594690">
            <w:pPr>
              <w:pStyle w:val="StilOverskrift1Fr0ptEtter6pt"/>
              <w:rPr>
                <w:sz w:val="28"/>
              </w:rPr>
            </w:pPr>
          </w:p>
          <w:p w14:paraId="79E7764D" w14:textId="77777777" w:rsidR="00467763" w:rsidRDefault="00594690">
            <w:pPr>
              <w:pStyle w:val="StilOverskrift1Fr0ptEtter6pt"/>
              <w:rPr>
                <w:sz w:val="28"/>
              </w:rPr>
            </w:pPr>
            <w:r>
              <w:rPr>
                <w:sz w:val="28"/>
              </w:rPr>
              <w:t>Utleveringserklæring</w:t>
            </w:r>
          </w:p>
          <w:p w14:paraId="3FB25BE3" w14:textId="77777777" w:rsidR="00594690" w:rsidRDefault="00594690">
            <w:pPr>
              <w:pStyle w:val="StilOverskrift1Fr0ptEtter6pt"/>
              <w:rPr>
                <w:sz w:val="28"/>
              </w:rPr>
            </w:pPr>
          </w:p>
          <w:p w14:paraId="054B9B03" w14:textId="367754D2" w:rsidR="00594690" w:rsidRDefault="00594690" w:rsidP="00594690">
            <w:pPr>
              <w:jc w:val="center"/>
            </w:pPr>
            <w:r>
              <w:t xml:space="preserve">Tilgang til humant biologisk materiale fra biobank &lt;navn&gt; i forbindelse med forskningsprosjekt &lt;tittel&gt; (REK nr. </w:t>
            </w:r>
            <w:r w:rsidR="00840485">
              <w:t>&lt;</w:t>
            </w:r>
            <w:r>
              <w:t>xx</w:t>
            </w:r>
            <w:r w:rsidR="00840485">
              <w:t>&gt;</w:t>
            </w:r>
            <w:r>
              <w:t xml:space="preserve">) ved prosjektleder </w:t>
            </w:r>
            <w:r w:rsidR="00840485">
              <w:t>&lt;</w:t>
            </w:r>
            <w:r>
              <w:t>NN</w:t>
            </w:r>
            <w:r w:rsidR="00840485">
              <w:t>&gt;</w:t>
            </w:r>
            <w:r>
              <w:t>.</w:t>
            </w:r>
          </w:p>
          <w:p w14:paraId="4086751E" w14:textId="77777777" w:rsidR="00594690" w:rsidRDefault="00594690" w:rsidP="00594690">
            <w:pPr>
              <w:jc w:val="center"/>
            </w:pPr>
          </w:p>
          <w:p w14:paraId="0147CE21" w14:textId="67BD9D88" w:rsidR="00594690" w:rsidRDefault="00594690" w:rsidP="00594690">
            <w:r>
              <w:t>Som mottaker av biobankmateriale i henhold til søknad (heretter materiale</w:t>
            </w:r>
            <w:r w:rsidR="00840485">
              <w:t>t</w:t>
            </w:r>
            <w:r>
              <w:t>) er jeg innforstått med følgende vilkår for bruken:</w:t>
            </w:r>
          </w:p>
          <w:p w14:paraId="3ABB6D61" w14:textId="77777777" w:rsidR="00594690" w:rsidRDefault="00594690" w:rsidP="00594690"/>
          <w:p w14:paraId="435FEE38" w14:textId="35950697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>Materiale</w:t>
            </w:r>
            <w:r w:rsidR="00840485">
              <w:t>t</w:t>
            </w:r>
            <w:r>
              <w:t xml:space="preserve"> skal kun brukes til formål</w:t>
            </w:r>
            <w:r w:rsidR="00840485">
              <w:t>et</w:t>
            </w:r>
            <w:r>
              <w:t xml:space="preserve"> som er nevnt i søknaden og REK godkjenning</w:t>
            </w:r>
            <w:r w:rsidR="00840485">
              <w:t>en</w:t>
            </w:r>
            <w:r>
              <w:t xml:space="preserve">. </w:t>
            </w:r>
          </w:p>
          <w:p w14:paraId="5242A053" w14:textId="6496959F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>Materiale</w:t>
            </w:r>
            <w:r w:rsidR="00840485">
              <w:t>t</w:t>
            </w:r>
            <w:r>
              <w:t xml:space="preserve"> skal ikke overlates til andre enn prosjektmedarbeidere under prosjektleders myndighet, herunder utlevering til en tredjepart.  </w:t>
            </w:r>
          </w:p>
          <w:p w14:paraId="610D8304" w14:textId="312A9B5C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 xml:space="preserve">Ny og endret bruk forutsetter endringsmelding til REK og ny søknad </w:t>
            </w:r>
          </w:p>
          <w:p w14:paraId="5E681BC0" w14:textId="3698B5B2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 xml:space="preserve">Alle som mottar materiale er underlagt taushetsplikt </w:t>
            </w:r>
            <w:r w:rsidR="00840485">
              <w:t>og</w:t>
            </w:r>
            <w:r>
              <w:t xml:space="preserve"> ansvarlig for ivaretakelse av avgivers rettigheter og personvern i henhold til helseforskningsloven og personopplysningsloven.  </w:t>
            </w:r>
          </w:p>
          <w:p w14:paraId="5AFD72C9" w14:textId="3773D2FC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 xml:space="preserve">Mottatt materiale skal destrueres/returneres ved prosjektslutt i henhold til REK godkjenning eller senest innen angitte frist </w:t>
            </w:r>
            <w:r w:rsidR="00840485">
              <w:t>&lt;dd.mm.åååå&gt;</w:t>
            </w:r>
            <w:r>
              <w:t xml:space="preserve">. </w:t>
            </w:r>
          </w:p>
          <w:p w14:paraId="48296149" w14:textId="7171E656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>De ansvarlige for forskningsbiobank</w:t>
            </w:r>
            <w:r w:rsidR="00840485">
              <w:t>en</w:t>
            </w:r>
            <w:r>
              <w:t xml:space="preserve"> har ikke ansvar for analyser eller konklusjoner basert på det utleverte materiale. </w:t>
            </w:r>
          </w:p>
          <w:p w14:paraId="7686064E" w14:textId="399E5473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 xml:space="preserve">Ved publisering skal det </w:t>
            </w:r>
            <w:r w:rsidR="0009780E">
              <w:t xml:space="preserve">angis </w:t>
            </w:r>
            <w:r>
              <w:t>i acknowledgement hvor materiale</w:t>
            </w:r>
            <w:r w:rsidR="0009780E">
              <w:t>t</w:t>
            </w:r>
            <w:r>
              <w:t xml:space="preserve"> kommer</w:t>
            </w:r>
            <w:r w:rsidR="0009780E">
              <w:t xml:space="preserve"> fra</w:t>
            </w:r>
            <w:r>
              <w:t xml:space="preserve">, herunder henvisning til OUS og avdeling.  </w:t>
            </w:r>
          </w:p>
          <w:p w14:paraId="0EACE7E8" w14:textId="1B7F445C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>At urettmessig bruk av materiale</w:t>
            </w:r>
            <w:r w:rsidR="0009780E">
              <w:t>t</w:t>
            </w:r>
            <w:r>
              <w:t xml:space="preserve"> kan medføre melding til relevante tilsynsmyndigheter, </w:t>
            </w:r>
            <w:r w:rsidR="0009780E">
              <w:t>og</w:t>
            </w:r>
            <w:r>
              <w:t xml:space="preserve"> at fremtidig tilgang kan bli nektet som følge av urettmessig bruk. </w:t>
            </w:r>
          </w:p>
          <w:p w14:paraId="1A4975A4" w14:textId="2BF172F2" w:rsidR="00594690" w:rsidRDefault="00594690" w:rsidP="00594690">
            <w:pPr>
              <w:ind w:left="705" w:hanging="705"/>
            </w:pPr>
            <w:r>
              <w:t>•</w:t>
            </w:r>
            <w:r>
              <w:tab/>
              <w:t>At de ansvarlige for materiale</w:t>
            </w:r>
            <w:r w:rsidR="0009780E">
              <w:t>t</w:t>
            </w:r>
            <w:r>
              <w:t xml:space="preserve"> kan kreve direkte kostnader dekket i forbindelse med selve utleveringen. </w:t>
            </w:r>
          </w:p>
          <w:p w14:paraId="0F32DD90" w14:textId="77777777" w:rsidR="00594690" w:rsidRDefault="00594690" w:rsidP="00594690">
            <w:pPr>
              <w:ind w:left="705" w:hanging="705"/>
            </w:pPr>
          </w:p>
          <w:p w14:paraId="2D6A8DA5" w14:textId="77777777" w:rsidR="00594690" w:rsidRDefault="00594690" w:rsidP="00594690"/>
          <w:p w14:paraId="6BC8AC7C" w14:textId="77777777" w:rsidR="00594690" w:rsidRDefault="00594690" w:rsidP="00594690">
            <w:r>
              <w:t xml:space="preserve">Dato/sted: </w:t>
            </w:r>
          </w:p>
          <w:p w14:paraId="0C8DFE12" w14:textId="77777777" w:rsidR="00594690" w:rsidRDefault="00594690" w:rsidP="00594690"/>
          <w:p w14:paraId="3E58B71B" w14:textId="77777777" w:rsidR="00594690" w:rsidRDefault="00594690" w:rsidP="00594690"/>
          <w:p w14:paraId="6C7553FB" w14:textId="77777777" w:rsidR="00594690" w:rsidRDefault="00594690" w:rsidP="00594690">
            <w:r>
              <w:t xml:space="preserve">Mottaker signatur: </w:t>
            </w:r>
          </w:p>
          <w:p w14:paraId="6C23C7D5" w14:textId="77777777" w:rsidR="00594690" w:rsidRDefault="00594690" w:rsidP="00594690"/>
          <w:p w14:paraId="33B615C4" w14:textId="77777777" w:rsidR="00594690" w:rsidRDefault="00594690" w:rsidP="00594690"/>
          <w:p w14:paraId="6B6DBC85" w14:textId="77777777" w:rsidR="00594690" w:rsidRDefault="00594690">
            <w:pPr>
              <w:pStyle w:val="StilOverskrift1Fr0ptEtter6pt"/>
              <w:rPr>
                <w:sz w:val="28"/>
              </w:rPr>
            </w:pPr>
          </w:p>
          <w:p w14:paraId="6BE61C9F" w14:textId="77777777" w:rsidR="00594690" w:rsidRDefault="00594690">
            <w:pPr>
              <w:pStyle w:val="StilOverskrift1Fr0ptEtter6pt"/>
              <w:rPr>
                <w:sz w:val="28"/>
              </w:rPr>
            </w:pPr>
          </w:p>
        </w:tc>
      </w:tr>
    </w:tbl>
    <w:p w14:paraId="6948A5FF" w14:textId="77777777" w:rsidR="00467763" w:rsidRDefault="00467763"/>
    <w:sectPr w:rsidR="00467763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92CD" w14:textId="77777777" w:rsidR="002B6410" w:rsidRDefault="002B6410">
      <w:r>
        <w:separator/>
      </w:r>
    </w:p>
  </w:endnote>
  <w:endnote w:type="continuationSeparator" w:id="0">
    <w:p w14:paraId="53695120" w14:textId="77777777" w:rsidR="002B6410" w:rsidRDefault="002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2907"/>
      <w:gridCol w:w="1107"/>
      <w:gridCol w:w="933"/>
    </w:tblGrid>
    <w:tr w:rsidR="00467763" w14:paraId="5D7303AC" w14:textId="77777777">
      <w:tc>
        <w:tcPr>
          <w:tcW w:w="2270" w:type="pct"/>
          <w:gridSpan w:val="2"/>
        </w:tcPr>
        <w:p w14:paraId="34FDC484" w14:textId="77777777" w:rsidR="00467763" w:rsidRDefault="00594690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Utleveringserklæring</w:t>
          </w:r>
        </w:p>
      </w:tc>
      <w:tc>
        <w:tcPr>
          <w:tcW w:w="2215" w:type="pct"/>
          <w:gridSpan w:val="2"/>
        </w:tcPr>
        <w:p w14:paraId="0668C1A4" w14:textId="60ED1450" w:rsidR="00467763" w:rsidRDefault="00BA69AA" w:rsidP="0059469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Org. enhet</w:t>
          </w:r>
          <w:r w:rsidR="00467763"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594690">
            <w:rPr>
              <w:rFonts w:ascii="Arial Narrow" w:hAnsi="Arial Narrow" w:cs="Times-Roman"/>
              <w:sz w:val="14"/>
              <w:szCs w:val="24"/>
            </w:rPr>
            <w:t xml:space="preserve">OSS, </w:t>
          </w:r>
          <w:r>
            <w:rPr>
              <w:rFonts w:ascii="Arial Narrow" w:hAnsi="Arial Narrow" w:cs="Times-Roman"/>
              <w:sz w:val="14"/>
              <w:szCs w:val="24"/>
            </w:rPr>
            <w:t>Forskningsstøtte</w:t>
          </w:r>
        </w:p>
      </w:tc>
      <w:tc>
        <w:tcPr>
          <w:tcW w:w="515" w:type="pct"/>
        </w:tcPr>
        <w:p w14:paraId="7BD96134" w14:textId="77777777" w:rsidR="00467763" w:rsidRDefault="00467763" w:rsidP="0059469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594690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467763" w14:paraId="3952098D" w14:textId="77777777" w:rsidTr="00293BF2">
      <w:tc>
        <w:tcPr>
          <w:tcW w:w="440" w:type="pct"/>
        </w:tcPr>
        <w:p w14:paraId="2060BA06" w14:textId="2B3F8EC1"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992D49">
            <w:rPr>
              <w:rFonts w:ascii="Arial Narrow" w:hAnsi="Arial Narrow" w:cs="Times-Roman"/>
              <w:sz w:val="14"/>
              <w:szCs w:val="24"/>
            </w:rPr>
            <w:t>2</w:t>
          </w:r>
          <w:r w:rsidR="00594690">
            <w:rPr>
              <w:rFonts w:ascii="Arial Narrow" w:hAnsi="Arial Narrow" w:cs="Times-Roman"/>
              <w:sz w:val="14"/>
              <w:szCs w:val="24"/>
            </w:rPr>
            <w:t>.0</w:t>
          </w:r>
        </w:p>
      </w:tc>
      <w:tc>
        <w:tcPr>
          <w:tcW w:w="1830" w:type="pct"/>
        </w:tcPr>
        <w:p w14:paraId="39CD382B" w14:textId="77777777" w:rsidR="00467763" w:rsidRDefault="00467763" w:rsidP="0059469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594690">
            <w:rPr>
              <w:rFonts w:ascii="Arial Narrow" w:hAnsi="Arial Narrow" w:cs="Times-Roman"/>
              <w:sz w:val="14"/>
              <w:szCs w:val="24"/>
            </w:rPr>
            <w:t>Forskningsstøtte, Elsa Roland</w:t>
          </w:r>
        </w:p>
      </w:tc>
      <w:tc>
        <w:tcPr>
          <w:tcW w:w="1604" w:type="pct"/>
        </w:tcPr>
        <w:p w14:paraId="10F0A81C" w14:textId="38DDAF33" w:rsidR="00467763" w:rsidRDefault="001E295A" w:rsidP="001E295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</w:t>
          </w:r>
          <w:r w:rsidR="00BA69AA">
            <w:rPr>
              <w:rFonts w:ascii="Arial Narrow" w:hAnsi="Arial Narrow" w:cs="Times-Roman"/>
              <w:sz w:val="14"/>
              <w:szCs w:val="24"/>
            </w:rPr>
            <w:t>ent</w:t>
          </w:r>
          <w:r>
            <w:rPr>
              <w:rFonts w:ascii="Arial Narrow" w:hAnsi="Arial Narrow" w:cs="Times-Roman"/>
              <w:sz w:val="14"/>
              <w:szCs w:val="24"/>
            </w:rPr>
            <w:t xml:space="preserve"> av: </w:t>
          </w:r>
          <w:r w:rsidR="00594690">
            <w:rPr>
              <w:rFonts w:ascii="Arial Narrow" w:hAnsi="Arial Narrow" w:cs="Times-Roman"/>
              <w:sz w:val="14"/>
              <w:szCs w:val="24"/>
            </w:rPr>
            <w:t>Erlend Smeland</w:t>
          </w:r>
        </w:p>
      </w:tc>
      <w:tc>
        <w:tcPr>
          <w:tcW w:w="611" w:type="pct"/>
        </w:tcPr>
        <w:p w14:paraId="7B6DEF84" w14:textId="709C8635" w:rsidR="00467763" w:rsidRDefault="00467763" w:rsidP="00293B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594690">
            <w:rPr>
              <w:rFonts w:ascii="Arial Narrow" w:hAnsi="Arial Narrow" w:cs="Times-Roman"/>
              <w:sz w:val="14"/>
              <w:szCs w:val="24"/>
            </w:rPr>
            <w:t>0</w:t>
          </w:r>
          <w:r w:rsidR="00992D49">
            <w:rPr>
              <w:rFonts w:ascii="Arial Narrow" w:hAnsi="Arial Narrow" w:cs="Times-Roman"/>
              <w:sz w:val="14"/>
              <w:szCs w:val="24"/>
            </w:rPr>
            <w:t>3.2025</w:t>
          </w:r>
        </w:p>
      </w:tc>
      <w:tc>
        <w:tcPr>
          <w:tcW w:w="515" w:type="pct"/>
        </w:tcPr>
        <w:p w14:paraId="438AA7BE" w14:textId="77777777"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E295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E295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14:paraId="1B4544C9" w14:textId="77777777"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AE8E" w14:textId="77777777" w:rsidR="002B6410" w:rsidRDefault="002B6410">
      <w:r>
        <w:separator/>
      </w:r>
    </w:p>
  </w:footnote>
  <w:footnote w:type="continuationSeparator" w:id="0">
    <w:p w14:paraId="4A63C534" w14:textId="77777777" w:rsidR="002B6410" w:rsidRDefault="002B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19631084">
    <w:abstractNumId w:val="9"/>
  </w:num>
  <w:num w:numId="2" w16cid:durableId="373821124">
    <w:abstractNumId w:val="0"/>
  </w:num>
  <w:num w:numId="3" w16cid:durableId="781850319">
    <w:abstractNumId w:val="0"/>
  </w:num>
  <w:num w:numId="4" w16cid:durableId="1063598060">
    <w:abstractNumId w:val="0"/>
  </w:num>
  <w:num w:numId="5" w16cid:durableId="438379450">
    <w:abstractNumId w:val="0"/>
  </w:num>
  <w:num w:numId="6" w16cid:durableId="1374428878">
    <w:abstractNumId w:val="0"/>
  </w:num>
  <w:num w:numId="7" w16cid:durableId="2118480464">
    <w:abstractNumId w:val="0"/>
  </w:num>
  <w:num w:numId="8" w16cid:durableId="648747778">
    <w:abstractNumId w:val="0"/>
  </w:num>
  <w:num w:numId="9" w16cid:durableId="1206331474">
    <w:abstractNumId w:val="2"/>
  </w:num>
  <w:num w:numId="10" w16cid:durableId="218369100">
    <w:abstractNumId w:val="5"/>
  </w:num>
  <w:num w:numId="11" w16cid:durableId="1893611932">
    <w:abstractNumId w:val="4"/>
  </w:num>
  <w:num w:numId="12" w16cid:durableId="1183545225">
    <w:abstractNumId w:val="4"/>
  </w:num>
  <w:num w:numId="13" w16cid:durableId="574437966">
    <w:abstractNumId w:val="9"/>
  </w:num>
  <w:num w:numId="14" w16cid:durableId="2092001702">
    <w:abstractNumId w:val="9"/>
  </w:num>
  <w:num w:numId="15" w16cid:durableId="1442802608">
    <w:abstractNumId w:val="9"/>
  </w:num>
  <w:num w:numId="16" w16cid:durableId="2108647948">
    <w:abstractNumId w:val="9"/>
  </w:num>
  <w:num w:numId="17" w16cid:durableId="566571788">
    <w:abstractNumId w:val="4"/>
  </w:num>
  <w:num w:numId="18" w16cid:durableId="340860460">
    <w:abstractNumId w:val="9"/>
  </w:num>
  <w:num w:numId="19" w16cid:durableId="1101026039">
    <w:abstractNumId w:val="9"/>
  </w:num>
  <w:num w:numId="20" w16cid:durableId="138346526">
    <w:abstractNumId w:val="9"/>
  </w:num>
  <w:num w:numId="21" w16cid:durableId="707266042">
    <w:abstractNumId w:val="9"/>
  </w:num>
  <w:num w:numId="22" w16cid:durableId="2013289949">
    <w:abstractNumId w:val="9"/>
  </w:num>
  <w:num w:numId="23" w16cid:durableId="1022442478">
    <w:abstractNumId w:val="9"/>
  </w:num>
  <w:num w:numId="24" w16cid:durableId="1212958531">
    <w:abstractNumId w:val="6"/>
  </w:num>
  <w:num w:numId="25" w16cid:durableId="529496669">
    <w:abstractNumId w:val="6"/>
  </w:num>
  <w:num w:numId="26" w16cid:durableId="139464991">
    <w:abstractNumId w:val="6"/>
  </w:num>
  <w:num w:numId="27" w16cid:durableId="2007706722">
    <w:abstractNumId w:val="3"/>
  </w:num>
  <w:num w:numId="28" w16cid:durableId="1465393030">
    <w:abstractNumId w:val="10"/>
  </w:num>
  <w:num w:numId="29" w16cid:durableId="1131624">
    <w:abstractNumId w:val="8"/>
  </w:num>
  <w:num w:numId="30" w16cid:durableId="189030593">
    <w:abstractNumId w:val="1"/>
  </w:num>
  <w:num w:numId="31" w16cid:durableId="618341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C7"/>
    <w:rsid w:val="0009780E"/>
    <w:rsid w:val="00137517"/>
    <w:rsid w:val="001A2455"/>
    <w:rsid w:val="001E295A"/>
    <w:rsid w:val="00293BF2"/>
    <w:rsid w:val="002B6410"/>
    <w:rsid w:val="00312DB0"/>
    <w:rsid w:val="003B43C7"/>
    <w:rsid w:val="00467763"/>
    <w:rsid w:val="00594690"/>
    <w:rsid w:val="007642C5"/>
    <w:rsid w:val="00840485"/>
    <w:rsid w:val="008A6EEA"/>
    <w:rsid w:val="008D4014"/>
    <w:rsid w:val="00947B34"/>
    <w:rsid w:val="00992D49"/>
    <w:rsid w:val="00B1358E"/>
    <w:rsid w:val="00B239C1"/>
    <w:rsid w:val="00BA69AA"/>
    <w:rsid w:val="00D33D22"/>
    <w:rsid w:val="00E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885A5"/>
  <w15:chartTrackingRefBased/>
  <w15:docId w15:val="{DF498CB5-4A98-4321-8200-792347E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jon">
    <w:name w:val="Revision"/>
    <w:hidden/>
    <w:uiPriority w:val="99"/>
    <w:semiHidden/>
    <w:rsid w:val="00840485"/>
    <w:rPr>
      <w:rFonts w:ascii="Calibri" w:hAnsi="Calibri"/>
      <w:sz w:val="22"/>
    </w:r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DST\PSK\Risikostyring%20og%20internkontroll\Dokumentstyringssystem\Maler\Maler%20-%20felt\Mal%20for%20vedlegg%20i%20eH&#229;ndbok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</Template>
  <TotalTime>3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Aker Universitetssykehus HF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Roar Prydz Christensen</dc:creator>
  <cp:keywords/>
  <cp:lastModifiedBy>Elsa Sun Mee Roland</cp:lastModifiedBy>
  <cp:revision>2</cp:revision>
  <cp:lastPrinted>1899-12-31T23:00:00Z</cp:lastPrinted>
  <dcterms:created xsi:type="dcterms:W3CDTF">2025-04-04T11:48:00Z</dcterms:created>
  <dcterms:modified xsi:type="dcterms:W3CDTF">2025-04-04T11:48:00Z</dcterms:modified>
</cp:coreProperties>
</file>